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B03" w14:textId="540F0840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Technology Advisory Board (TAB) Committee</w:t>
      </w:r>
    </w:p>
    <w:p w14:paraId="582E3377" w14:textId="3FB49921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Thursday, </w:t>
      </w:r>
      <w:r w:rsidR="001757EF">
        <w:rPr>
          <w:rFonts w:ascii="Times New Roman" w:hAnsi="Times New Roman" w:cs="Times New Roman"/>
        </w:rPr>
        <w:t>April</w:t>
      </w:r>
      <w:r w:rsidRPr="00603B2F">
        <w:rPr>
          <w:rFonts w:ascii="Times New Roman" w:hAnsi="Times New Roman" w:cs="Times New Roman"/>
        </w:rPr>
        <w:t xml:space="preserve"> </w:t>
      </w:r>
      <w:r w:rsidR="00D0676D">
        <w:rPr>
          <w:rFonts w:ascii="Times New Roman" w:hAnsi="Times New Roman" w:cs="Times New Roman"/>
        </w:rPr>
        <w:t>23</w:t>
      </w:r>
      <w:r w:rsidRPr="00603B2F">
        <w:rPr>
          <w:rFonts w:ascii="Times New Roman" w:hAnsi="Times New Roman" w:cs="Times New Roman"/>
        </w:rPr>
        <w:t>, 202</w:t>
      </w:r>
      <w:r w:rsidR="00D0676D">
        <w:rPr>
          <w:rFonts w:ascii="Times New Roman" w:hAnsi="Times New Roman" w:cs="Times New Roman"/>
        </w:rPr>
        <w:t>6</w:t>
      </w:r>
      <w:r w:rsidRPr="00603B2F">
        <w:rPr>
          <w:rFonts w:ascii="Times New Roman" w:hAnsi="Times New Roman" w:cs="Times New Roman"/>
        </w:rPr>
        <w:t xml:space="preserve"> </w:t>
      </w:r>
    </w:p>
    <w:p w14:paraId="20942B79" w14:textId="3AC40A5B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Via Teams</w:t>
      </w:r>
    </w:p>
    <w:p w14:paraId="34EF0CF9" w14:textId="77777777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</w:p>
    <w:p w14:paraId="3E54315F" w14:textId="466B8C31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Meeting Minutes</w:t>
      </w:r>
    </w:p>
    <w:p w14:paraId="18BDD13A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E06DA2E" w14:textId="6A8AD677" w:rsidR="00282A0C" w:rsidRPr="003F3B2E" w:rsidRDefault="00282A0C" w:rsidP="001F3888">
      <w:pPr>
        <w:pStyle w:val="NoSpacing"/>
        <w:rPr>
          <w:rFonts w:ascii="Times New Roman" w:hAnsi="Times New Roman" w:cs="Times New Roman"/>
        </w:rPr>
      </w:pPr>
      <w:r w:rsidRPr="00940AEC">
        <w:rPr>
          <w:rFonts w:ascii="Times New Roman" w:hAnsi="Times New Roman" w:cs="Times New Roman"/>
          <w:b/>
          <w:bCs/>
        </w:rPr>
        <w:t>Attendees: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3F3B2E" w:rsidRPr="003F3B2E">
        <w:rPr>
          <w:rFonts w:ascii="Times New Roman" w:hAnsi="Times New Roman" w:cs="Times New Roman"/>
        </w:rPr>
        <w:t>Larry Jennings,</w:t>
      </w:r>
      <w:r w:rsidR="00B33772">
        <w:rPr>
          <w:rFonts w:ascii="Times New Roman" w:hAnsi="Times New Roman" w:cs="Times New Roman"/>
        </w:rPr>
        <w:t xml:space="preserve"> </w:t>
      </w:r>
      <w:r w:rsidR="00981007">
        <w:rPr>
          <w:rFonts w:ascii="Times New Roman" w:hAnsi="Times New Roman" w:cs="Times New Roman"/>
        </w:rPr>
        <w:t xml:space="preserve">Meghan Wilkey, </w:t>
      </w:r>
      <w:r w:rsidR="00D85813">
        <w:rPr>
          <w:rFonts w:ascii="Times New Roman" w:hAnsi="Times New Roman" w:cs="Times New Roman"/>
        </w:rPr>
        <w:t xml:space="preserve">Uduak David, </w:t>
      </w:r>
      <w:r w:rsidR="00D85813" w:rsidRPr="00DD7DB9">
        <w:rPr>
          <w:rFonts w:ascii="Times New Roman" w:hAnsi="Times New Roman" w:cs="Times New Roman"/>
        </w:rPr>
        <w:t>Jolyn Grey</w:t>
      </w:r>
      <w:r w:rsidR="00D85813">
        <w:rPr>
          <w:rFonts w:ascii="Times New Roman" w:hAnsi="Times New Roman" w:cs="Times New Roman"/>
        </w:rPr>
        <w:t xml:space="preserve">, </w:t>
      </w:r>
      <w:r w:rsidR="001F3888">
        <w:rPr>
          <w:rFonts w:ascii="Times New Roman" w:hAnsi="Times New Roman" w:cs="Times New Roman"/>
        </w:rPr>
        <w:t xml:space="preserve">Bright Daniel, Ethan Lindsey, </w:t>
      </w:r>
      <w:r w:rsidR="00C321DC">
        <w:rPr>
          <w:rFonts w:ascii="Times New Roman" w:hAnsi="Times New Roman" w:cs="Times New Roman"/>
        </w:rPr>
        <w:t xml:space="preserve">Mike Rogers, </w:t>
      </w:r>
      <w:r w:rsidR="00C7453C">
        <w:rPr>
          <w:rFonts w:ascii="Times New Roman" w:hAnsi="Times New Roman" w:cs="Times New Roman"/>
        </w:rPr>
        <w:t xml:space="preserve">Dan Green, Emily Paskewitz, </w:t>
      </w:r>
      <w:r w:rsidR="00A24535">
        <w:rPr>
          <w:rFonts w:ascii="Times New Roman" w:hAnsi="Times New Roman" w:cs="Times New Roman"/>
        </w:rPr>
        <w:t>Olena Korotych</w:t>
      </w:r>
    </w:p>
    <w:p w14:paraId="0C48F682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496E48BE" w14:textId="56800E34" w:rsidR="00282A0C" w:rsidRPr="00DD7DB9" w:rsidRDefault="00282A0C" w:rsidP="001F3888">
      <w:pPr>
        <w:pStyle w:val="NoSpacing"/>
        <w:rPr>
          <w:rFonts w:ascii="Times New Roman" w:hAnsi="Times New Roman" w:cs="Times New Roman"/>
        </w:rPr>
      </w:pPr>
      <w:r w:rsidRPr="00940AEC">
        <w:rPr>
          <w:rFonts w:ascii="Times New Roman" w:hAnsi="Times New Roman" w:cs="Times New Roman"/>
          <w:b/>
          <w:bCs/>
        </w:rPr>
        <w:t>Absent: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CF7026">
        <w:rPr>
          <w:rFonts w:ascii="Times New Roman" w:hAnsi="Times New Roman" w:cs="Times New Roman"/>
        </w:rPr>
        <w:t>Chris Emberton,</w:t>
      </w:r>
      <w:r w:rsidR="00B44B5A">
        <w:rPr>
          <w:rFonts w:ascii="Times New Roman" w:hAnsi="Times New Roman" w:cs="Times New Roman"/>
        </w:rPr>
        <w:t xml:space="preserve"> </w:t>
      </w:r>
    </w:p>
    <w:p w14:paraId="0E23C17B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162CC10" w14:textId="5232CFAA" w:rsidR="00282A0C" w:rsidRPr="00940AEC" w:rsidRDefault="00282A0C" w:rsidP="00282A0C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Welcome</w:t>
      </w:r>
    </w:p>
    <w:p w14:paraId="531AB28C" w14:textId="576D572D" w:rsidR="00F85020" w:rsidRPr="00603B2F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Larry Jennings </w:t>
      </w:r>
      <w:r w:rsidR="00F85020" w:rsidRPr="00603B2F">
        <w:rPr>
          <w:rFonts w:ascii="Times New Roman" w:hAnsi="Times New Roman" w:cs="Times New Roman"/>
        </w:rPr>
        <w:t>welcomes</w:t>
      </w:r>
      <w:r w:rsidRPr="00603B2F">
        <w:rPr>
          <w:rFonts w:ascii="Times New Roman" w:hAnsi="Times New Roman" w:cs="Times New Roman"/>
        </w:rPr>
        <w:t xml:space="preserve"> everyone to the TAB Committee.  </w:t>
      </w:r>
    </w:p>
    <w:p w14:paraId="27FC5787" w14:textId="660546BB" w:rsidR="00282A0C" w:rsidRPr="00603B2F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This meeting began at </w:t>
      </w:r>
      <w:r w:rsidR="00D0676D">
        <w:rPr>
          <w:rFonts w:ascii="Times New Roman" w:hAnsi="Times New Roman" w:cs="Times New Roman"/>
        </w:rPr>
        <w:t>4:00 pm</w:t>
      </w:r>
      <w:r w:rsidRPr="00603B2F">
        <w:rPr>
          <w:rFonts w:ascii="Times New Roman" w:hAnsi="Times New Roman" w:cs="Times New Roman"/>
        </w:rPr>
        <w:t xml:space="preserve"> </w:t>
      </w:r>
    </w:p>
    <w:p w14:paraId="154D1475" w14:textId="2C13237C" w:rsidR="009928CF" w:rsidRPr="00940AEC" w:rsidRDefault="00362CB4" w:rsidP="009928CF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A</w:t>
      </w:r>
      <w:r w:rsidR="006F4075" w:rsidRPr="00940AEC">
        <w:rPr>
          <w:rFonts w:ascii="Times New Roman" w:hAnsi="Times New Roman" w:cs="Times New Roman"/>
          <w:b/>
          <w:bCs/>
        </w:rPr>
        <w:t xml:space="preserve">genda </w:t>
      </w:r>
    </w:p>
    <w:p w14:paraId="3FF0DE1D" w14:textId="77777777" w:rsidR="00414AF3" w:rsidRDefault="00414AF3" w:rsidP="00414AF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Annual OIT Customer Satisfaction Survey </w:t>
      </w:r>
    </w:p>
    <w:p w14:paraId="3C1AA75A" w14:textId="299D32BD" w:rsidR="00C710EE" w:rsidRDefault="004C106B" w:rsidP="00414AF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</w:t>
      </w:r>
      <w:r w:rsidR="00C710EE">
        <w:rPr>
          <w:rFonts w:ascii="Times New Roman" w:hAnsi="Times New Roman" w:cs="Times New Roman"/>
        </w:rPr>
        <w:t xml:space="preserve"> the Fee Allocation Spreadsheet</w:t>
      </w:r>
    </w:p>
    <w:p w14:paraId="752DB0C7" w14:textId="77777777" w:rsidR="009928CF" w:rsidRDefault="009928CF" w:rsidP="00460ECE">
      <w:pPr>
        <w:pStyle w:val="NoSpacing"/>
        <w:rPr>
          <w:rFonts w:ascii="Times New Roman" w:hAnsi="Times New Roman" w:cs="Times New Roman"/>
        </w:rPr>
      </w:pPr>
    </w:p>
    <w:p w14:paraId="14EB717B" w14:textId="072CBEC4" w:rsidR="00460ECE" w:rsidRDefault="00024582" w:rsidP="00460E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A88365" wp14:editId="4CD44A21">
            <wp:extent cx="4094265" cy="2468880"/>
            <wp:effectExtent l="0" t="0" r="1905" b="7620"/>
            <wp:docPr id="11921262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26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5FF33" w14:textId="07DF933A" w:rsidR="00123609" w:rsidRDefault="008921AD" w:rsidP="00460E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ED1961" wp14:editId="7B2BA983">
            <wp:extent cx="4212734" cy="2468880"/>
            <wp:effectExtent l="0" t="0" r="0" b="7620"/>
            <wp:docPr id="17458880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34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CCE5" w14:textId="5C9A8C37" w:rsidR="00123609" w:rsidRDefault="002278CE" w:rsidP="00460E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75FE43B" wp14:editId="2CB15251">
            <wp:extent cx="4212734" cy="2468880"/>
            <wp:effectExtent l="0" t="0" r="0" b="7620"/>
            <wp:docPr id="14953474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34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C16C1" w14:textId="0E65E66F" w:rsidR="001F4310" w:rsidRDefault="00600AB5" w:rsidP="00460E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ED88A5D" wp14:editId="060D6F53">
            <wp:extent cx="4260121" cy="2468880"/>
            <wp:effectExtent l="0" t="0" r="7620" b="7620"/>
            <wp:docPr id="15107551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21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9EC5" w14:textId="2908794F" w:rsidR="00246908" w:rsidRDefault="0054084D" w:rsidP="002469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EC3D55" wp14:editId="77AB3C92">
            <wp:extent cx="4417903" cy="2560320"/>
            <wp:effectExtent l="0" t="0" r="1905" b="0"/>
            <wp:docPr id="3215514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903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B3F2" w14:textId="77777777" w:rsidR="00246908" w:rsidRDefault="00246908" w:rsidP="00246908">
      <w:pPr>
        <w:pStyle w:val="NoSpacing"/>
        <w:rPr>
          <w:rFonts w:ascii="Times New Roman" w:hAnsi="Times New Roman" w:cs="Times New Roman"/>
        </w:rPr>
      </w:pPr>
    </w:p>
    <w:p w14:paraId="6525DB73" w14:textId="77777777" w:rsidR="00DC34EA" w:rsidRDefault="00DC34EA" w:rsidP="00246908">
      <w:pPr>
        <w:pStyle w:val="NoSpacing"/>
        <w:rPr>
          <w:rFonts w:ascii="Times New Roman" w:hAnsi="Times New Roman" w:cs="Times New Roman"/>
        </w:rPr>
      </w:pPr>
    </w:p>
    <w:p w14:paraId="615F78D1" w14:textId="77777777" w:rsidR="00DC34EA" w:rsidRDefault="00DC34EA" w:rsidP="00246908">
      <w:pPr>
        <w:pStyle w:val="NoSpacing"/>
        <w:rPr>
          <w:rFonts w:ascii="Times New Roman" w:hAnsi="Times New Roman" w:cs="Times New Roman"/>
        </w:rPr>
      </w:pPr>
    </w:p>
    <w:p w14:paraId="2501AF9B" w14:textId="77777777" w:rsidR="008C20C0" w:rsidRDefault="008C20C0" w:rsidP="00246908">
      <w:pPr>
        <w:pStyle w:val="NoSpacing"/>
        <w:rPr>
          <w:rFonts w:ascii="Times New Roman" w:hAnsi="Times New Roman" w:cs="Times New Roman"/>
        </w:rPr>
      </w:pPr>
    </w:p>
    <w:p w14:paraId="480A1A6C" w14:textId="63BEAD0D" w:rsidR="00246908" w:rsidRPr="00246908" w:rsidRDefault="00246908" w:rsidP="00246908">
      <w:pPr>
        <w:pStyle w:val="NoSpacing"/>
        <w:rPr>
          <w:rFonts w:ascii="Times New Roman" w:hAnsi="Times New Roman" w:cs="Times New Roman"/>
          <w:b/>
          <w:bCs/>
        </w:rPr>
      </w:pPr>
      <w:r w:rsidRPr="00246908">
        <w:rPr>
          <w:rFonts w:ascii="Times New Roman" w:hAnsi="Times New Roman" w:cs="Times New Roman"/>
          <w:b/>
          <w:bCs/>
        </w:rPr>
        <w:lastRenderedPageBreak/>
        <w:t>Review of the Fee Allocation Spreadsheet</w:t>
      </w:r>
    </w:p>
    <w:p w14:paraId="3A89D8CF" w14:textId="77777777" w:rsidR="00FA4792" w:rsidRDefault="00FA4792" w:rsidP="00FA4792">
      <w:pPr>
        <w:pStyle w:val="NoSpacing"/>
        <w:rPr>
          <w:rFonts w:ascii="Times New Roman" w:hAnsi="Times New Roman" w:cs="Times New Roman"/>
        </w:rPr>
      </w:pPr>
    </w:p>
    <w:p w14:paraId="63EBFFF5" w14:textId="678A78F4" w:rsidR="0066771D" w:rsidRPr="0066771D" w:rsidRDefault="003E6A33" w:rsidP="006677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Larry </w:t>
      </w:r>
      <w:r w:rsidR="00EC19AD">
        <w:rPr>
          <w:rFonts w:ascii="Times New Roman" w:hAnsi="Times New Roman" w:cs="Times New Roman"/>
        </w:rPr>
        <w:t>explain</w:t>
      </w:r>
      <w:r w:rsidR="006677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66771D">
        <w:rPr>
          <w:rFonts w:ascii="Times New Roman" w:hAnsi="Times New Roman" w:cs="Times New Roman"/>
        </w:rPr>
        <w:t>that w</w:t>
      </w:r>
      <w:r w:rsidR="0066771D" w:rsidRPr="0066771D">
        <w:rPr>
          <w:rFonts w:ascii="Times New Roman" w:hAnsi="Times New Roman" w:cs="Times New Roman"/>
        </w:rPr>
        <w:t xml:space="preserve">e had about $2.7M in tech fee requests from the colleges/departments. This year, we can fund up to $1.3M in requests. Adobe requests are not counted against </w:t>
      </w:r>
      <w:r w:rsidR="00692B49">
        <w:rPr>
          <w:rFonts w:ascii="Times New Roman" w:hAnsi="Times New Roman" w:cs="Times New Roman"/>
        </w:rPr>
        <w:t xml:space="preserve">the </w:t>
      </w:r>
      <w:r w:rsidR="00CF329F" w:rsidRPr="0066771D">
        <w:rPr>
          <w:rFonts w:ascii="Times New Roman" w:hAnsi="Times New Roman" w:cs="Times New Roman"/>
        </w:rPr>
        <w:t>$</w:t>
      </w:r>
      <w:r w:rsidR="0066771D" w:rsidRPr="0066771D">
        <w:rPr>
          <w:rFonts w:ascii="Times New Roman" w:hAnsi="Times New Roman" w:cs="Times New Roman"/>
        </w:rPr>
        <w:t>1.3</w:t>
      </w:r>
      <w:r w:rsidR="00CF329F">
        <w:rPr>
          <w:rFonts w:ascii="Times New Roman" w:hAnsi="Times New Roman" w:cs="Times New Roman"/>
        </w:rPr>
        <w:t xml:space="preserve">M. </w:t>
      </w:r>
      <w:r w:rsidR="00A30DE5">
        <w:rPr>
          <w:rFonts w:ascii="Times New Roman" w:hAnsi="Times New Roman" w:cs="Times New Roman"/>
        </w:rPr>
        <w:t xml:space="preserve">Larry explains that he asks colleges for a priority list since they know what they need the most. We are rarely unable to fund </w:t>
      </w:r>
      <w:r w:rsidR="001027B9">
        <w:rPr>
          <w:rFonts w:ascii="Times New Roman" w:hAnsi="Times New Roman" w:cs="Times New Roman"/>
        </w:rPr>
        <w:t>the</w:t>
      </w:r>
      <w:r w:rsidR="00A30DE5">
        <w:rPr>
          <w:rFonts w:ascii="Times New Roman" w:hAnsi="Times New Roman" w:cs="Times New Roman"/>
        </w:rPr>
        <w:t xml:space="preserve"> number 1 request. </w:t>
      </w:r>
      <w:r w:rsidR="00BB3B17">
        <w:rPr>
          <w:rFonts w:ascii="Times New Roman" w:hAnsi="Times New Roman" w:cs="Times New Roman"/>
        </w:rPr>
        <w:t xml:space="preserve">Ethan </w:t>
      </w:r>
      <w:r w:rsidR="00E522F4">
        <w:rPr>
          <w:rFonts w:ascii="Times New Roman" w:hAnsi="Times New Roman" w:cs="Times New Roman"/>
        </w:rPr>
        <w:t xml:space="preserve">and Emily voice concerns </w:t>
      </w:r>
      <w:r w:rsidR="001A2AC5">
        <w:rPr>
          <w:rFonts w:ascii="Times New Roman" w:hAnsi="Times New Roman" w:cs="Times New Roman"/>
        </w:rPr>
        <w:t>about specific requests, and Larry advises that we can</w:t>
      </w:r>
      <w:r w:rsidR="00272CAE">
        <w:rPr>
          <w:rFonts w:ascii="Times New Roman" w:hAnsi="Times New Roman" w:cs="Times New Roman"/>
        </w:rPr>
        <w:t xml:space="preserve"> reach out to colleges for more information.</w:t>
      </w:r>
      <w:r w:rsidR="00EE5FD2">
        <w:rPr>
          <w:rFonts w:ascii="Times New Roman" w:hAnsi="Times New Roman" w:cs="Times New Roman"/>
        </w:rPr>
        <w:t xml:space="preserve"> </w:t>
      </w:r>
      <w:r w:rsidR="00DC6E13">
        <w:rPr>
          <w:rFonts w:ascii="Times New Roman" w:hAnsi="Times New Roman" w:cs="Times New Roman"/>
        </w:rPr>
        <w:t>Olena asks about Adobe license requests</w:t>
      </w:r>
      <w:r w:rsidR="009A3E1D">
        <w:rPr>
          <w:rFonts w:ascii="Times New Roman" w:hAnsi="Times New Roman" w:cs="Times New Roman"/>
        </w:rPr>
        <w:t xml:space="preserve"> and incorporating AI into classrooms</w:t>
      </w:r>
      <w:r w:rsidR="00086722">
        <w:rPr>
          <w:rFonts w:ascii="Times New Roman" w:hAnsi="Times New Roman" w:cs="Times New Roman"/>
        </w:rPr>
        <w:t xml:space="preserve"> with similar licenses. Larry advises </w:t>
      </w:r>
      <w:r w:rsidR="00F5416F">
        <w:rPr>
          <w:rFonts w:ascii="Times New Roman" w:hAnsi="Times New Roman" w:cs="Times New Roman"/>
        </w:rPr>
        <w:t xml:space="preserve">that a </w:t>
      </w:r>
      <w:r w:rsidR="00086722">
        <w:rPr>
          <w:rFonts w:ascii="Times New Roman" w:hAnsi="Times New Roman" w:cs="Times New Roman"/>
        </w:rPr>
        <w:t>college</w:t>
      </w:r>
      <w:r w:rsidR="00F5416F">
        <w:rPr>
          <w:rFonts w:ascii="Times New Roman" w:hAnsi="Times New Roman" w:cs="Times New Roman"/>
        </w:rPr>
        <w:t xml:space="preserve"> </w:t>
      </w:r>
      <w:r w:rsidR="00646B82">
        <w:rPr>
          <w:rFonts w:ascii="Times New Roman" w:hAnsi="Times New Roman" w:cs="Times New Roman"/>
        </w:rPr>
        <w:t>can submit</w:t>
      </w:r>
      <w:r w:rsidR="00086722">
        <w:rPr>
          <w:rFonts w:ascii="Times New Roman" w:hAnsi="Times New Roman" w:cs="Times New Roman"/>
        </w:rPr>
        <w:t xml:space="preserve"> </w:t>
      </w:r>
      <w:r w:rsidR="00F5416F">
        <w:rPr>
          <w:rFonts w:ascii="Times New Roman" w:hAnsi="Times New Roman" w:cs="Times New Roman"/>
        </w:rPr>
        <w:t xml:space="preserve">the request as a software or service that is necessary and directs her to the University's AI </w:t>
      </w:r>
      <w:r w:rsidR="008210B2">
        <w:rPr>
          <w:rFonts w:ascii="Times New Roman" w:hAnsi="Times New Roman" w:cs="Times New Roman"/>
        </w:rPr>
        <w:t>hub</w:t>
      </w:r>
      <w:r w:rsidR="00F5416F">
        <w:rPr>
          <w:rFonts w:ascii="Times New Roman" w:hAnsi="Times New Roman" w:cs="Times New Roman"/>
        </w:rPr>
        <w:t xml:space="preserve">. </w:t>
      </w:r>
      <w:r w:rsidR="002E366E">
        <w:rPr>
          <w:rFonts w:ascii="Times New Roman" w:hAnsi="Times New Roman" w:cs="Times New Roman"/>
        </w:rPr>
        <w:t>Jolyon asks about another request</w:t>
      </w:r>
      <w:r w:rsidR="008C54AC">
        <w:rPr>
          <w:rFonts w:ascii="Times New Roman" w:hAnsi="Times New Roman" w:cs="Times New Roman"/>
        </w:rPr>
        <w:t xml:space="preserve"> </w:t>
      </w:r>
      <w:r w:rsidR="00191721">
        <w:rPr>
          <w:rFonts w:ascii="Times New Roman" w:hAnsi="Times New Roman" w:cs="Times New Roman"/>
        </w:rPr>
        <w:t>where the scope of utilization</w:t>
      </w:r>
      <w:r w:rsidR="00272CAE">
        <w:rPr>
          <w:rFonts w:ascii="Times New Roman" w:hAnsi="Times New Roman" w:cs="Times New Roman"/>
        </w:rPr>
        <w:t xml:space="preserve"> doesn’t</w:t>
      </w:r>
      <w:r w:rsidR="00191721">
        <w:rPr>
          <w:rFonts w:ascii="Times New Roman" w:hAnsi="Times New Roman" w:cs="Times New Roman"/>
        </w:rPr>
        <w:t xml:space="preserve"> </w:t>
      </w:r>
      <w:r w:rsidR="00272CAE">
        <w:rPr>
          <w:rFonts w:ascii="Times New Roman" w:hAnsi="Times New Roman" w:cs="Times New Roman"/>
        </w:rPr>
        <w:t>match</w:t>
      </w:r>
      <w:r w:rsidR="00191721">
        <w:rPr>
          <w:rFonts w:ascii="Times New Roman" w:hAnsi="Times New Roman" w:cs="Times New Roman"/>
        </w:rPr>
        <w:t xml:space="preserve"> the request. Larry explains </w:t>
      </w:r>
      <w:r w:rsidR="00E522F4">
        <w:rPr>
          <w:rFonts w:ascii="Times New Roman" w:hAnsi="Times New Roman" w:cs="Times New Roman"/>
        </w:rPr>
        <w:t>we can reach out to them to get more context</w:t>
      </w:r>
      <w:r w:rsidR="00272CAE">
        <w:rPr>
          <w:rFonts w:ascii="Times New Roman" w:hAnsi="Times New Roman" w:cs="Times New Roman"/>
        </w:rPr>
        <w:t xml:space="preserve">, and he will review any requests that members have concerns about. Dan asks </w:t>
      </w:r>
      <w:r w:rsidR="00355479">
        <w:rPr>
          <w:rFonts w:ascii="Times New Roman" w:hAnsi="Times New Roman" w:cs="Times New Roman"/>
        </w:rPr>
        <w:t xml:space="preserve">what our criteria </w:t>
      </w:r>
      <w:r w:rsidR="002143DC">
        <w:rPr>
          <w:rFonts w:ascii="Times New Roman" w:hAnsi="Times New Roman" w:cs="Times New Roman"/>
        </w:rPr>
        <w:t>are for</w:t>
      </w:r>
      <w:r w:rsidR="00355479">
        <w:rPr>
          <w:rFonts w:ascii="Times New Roman" w:hAnsi="Times New Roman" w:cs="Times New Roman"/>
        </w:rPr>
        <w:t xml:space="preserve"> evaluating the requests and what we see as </w:t>
      </w:r>
      <w:r w:rsidR="002143DC">
        <w:rPr>
          <w:rFonts w:ascii="Times New Roman" w:hAnsi="Times New Roman" w:cs="Times New Roman"/>
        </w:rPr>
        <w:t xml:space="preserve">a </w:t>
      </w:r>
      <w:r w:rsidR="00355479">
        <w:rPr>
          <w:rFonts w:ascii="Times New Roman" w:hAnsi="Times New Roman" w:cs="Times New Roman"/>
        </w:rPr>
        <w:t xml:space="preserve">priority. Larry </w:t>
      </w:r>
      <w:r w:rsidR="00B560D0">
        <w:rPr>
          <w:rFonts w:ascii="Times New Roman" w:hAnsi="Times New Roman" w:cs="Times New Roman"/>
        </w:rPr>
        <w:t>advises he relies on the college to give their priority and we consider enrolment</w:t>
      </w:r>
      <w:r w:rsidR="00344445">
        <w:rPr>
          <w:rFonts w:ascii="Times New Roman" w:hAnsi="Times New Roman" w:cs="Times New Roman"/>
        </w:rPr>
        <w:t>. Mike asks why some colleges put priority on department level rather than college level and how we consider that.</w:t>
      </w:r>
      <w:r w:rsidR="009A4C77">
        <w:rPr>
          <w:rFonts w:ascii="Times New Roman" w:hAnsi="Times New Roman" w:cs="Times New Roman"/>
        </w:rPr>
        <w:t xml:space="preserve"> Larry </w:t>
      </w:r>
      <w:r w:rsidR="008210B2">
        <w:rPr>
          <w:rFonts w:ascii="Times New Roman" w:hAnsi="Times New Roman" w:cs="Times New Roman"/>
        </w:rPr>
        <w:t>prefers</w:t>
      </w:r>
      <w:r w:rsidR="009A4C77">
        <w:rPr>
          <w:rFonts w:ascii="Times New Roman" w:hAnsi="Times New Roman" w:cs="Times New Roman"/>
        </w:rPr>
        <w:t xml:space="preserve"> the college to </w:t>
      </w:r>
      <w:r w:rsidR="00BC1112">
        <w:rPr>
          <w:rFonts w:ascii="Times New Roman" w:hAnsi="Times New Roman" w:cs="Times New Roman"/>
        </w:rPr>
        <w:t>prioritize;</w:t>
      </w:r>
      <w:r w:rsidR="009A4C77">
        <w:rPr>
          <w:rFonts w:ascii="Times New Roman" w:hAnsi="Times New Roman" w:cs="Times New Roman"/>
        </w:rPr>
        <w:t xml:space="preserve"> however</w:t>
      </w:r>
      <w:r w:rsidR="00BC1112">
        <w:rPr>
          <w:rFonts w:ascii="Times New Roman" w:hAnsi="Times New Roman" w:cs="Times New Roman"/>
        </w:rPr>
        <w:t>,</w:t>
      </w:r>
      <w:r w:rsidR="009A4C77">
        <w:rPr>
          <w:rFonts w:ascii="Times New Roman" w:hAnsi="Times New Roman" w:cs="Times New Roman"/>
        </w:rPr>
        <w:t xml:space="preserve"> some colleges feel that </w:t>
      </w:r>
      <w:r w:rsidR="00BC1112">
        <w:rPr>
          <w:rFonts w:ascii="Times New Roman" w:hAnsi="Times New Roman" w:cs="Times New Roman"/>
        </w:rPr>
        <w:t xml:space="preserve">it </w:t>
      </w:r>
      <w:r w:rsidR="009A4C77">
        <w:rPr>
          <w:rFonts w:ascii="Times New Roman" w:hAnsi="Times New Roman" w:cs="Times New Roman"/>
        </w:rPr>
        <w:t xml:space="preserve">is impractical to </w:t>
      </w:r>
      <w:r w:rsidR="00BC1112">
        <w:rPr>
          <w:rFonts w:ascii="Times New Roman" w:hAnsi="Times New Roman" w:cs="Times New Roman"/>
        </w:rPr>
        <w:t>condense it to that level and Larry does see the benefits</w:t>
      </w:r>
      <w:r w:rsidR="00A53202">
        <w:rPr>
          <w:rFonts w:ascii="Times New Roman" w:hAnsi="Times New Roman" w:cs="Times New Roman"/>
        </w:rPr>
        <w:t xml:space="preserve"> of guidance</w:t>
      </w:r>
      <w:r w:rsidR="00BC1112">
        <w:rPr>
          <w:rFonts w:ascii="Times New Roman" w:hAnsi="Times New Roman" w:cs="Times New Roman"/>
        </w:rPr>
        <w:t xml:space="preserve"> within the larger colleges</w:t>
      </w:r>
      <w:r w:rsidR="00A53202">
        <w:rPr>
          <w:rFonts w:ascii="Times New Roman" w:hAnsi="Times New Roman" w:cs="Times New Roman"/>
        </w:rPr>
        <w:t>.</w:t>
      </w:r>
      <w:r w:rsidR="00EF66B1">
        <w:rPr>
          <w:rFonts w:ascii="Times New Roman" w:hAnsi="Times New Roman" w:cs="Times New Roman"/>
        </w:rPr>
        <w:t xml:space="preserve"> </w:t>
      </w:r>
      <w:r w:rsidR="00A873CE">
        <w:rPr>
          <w:rFonts w:ascii="Times New Roman" w:hAnsi="Times New Roman" w:cs="Times New Roman"/>
        </w:rPr>
        <w:t xml:space="preserve">Joe asks </w:t>
      </w:r>
      <w:r w:rsidR="005879BC">
        <w:rPr>
          <w:rFonts w:ascii="Times New Roman" w:hAnsi="Times New Roman" w:cs="Times New Roman"/>
        </w:rPr>
        <w:t>when we are prioritizing, do we have any mandate that puts technology into the hands of students more than staff</w:t>
      </w:r>
      <w:r w:rsidR="00906442">
        <w:rPr>
          <w:rFonts w:ascii="Times New Roman" w:hAnsi="Times New Roman" w:cs="Times New Roman"/>
        </w:rPr>
        <w:t>?</w:t>
      </w:r>
      <w:r w:rsidR="005879BC">
        <w:rPr>
          <w:rFonts w:ascii="Times New Roman" w:hAnsi="Times New Roman" w:cs="Times New Roman"/>
        </w:rPr>
        <w:t xml:space="preserve"> Larry explains we do not use </w:t>
      </w:r>
      <w:r w:rsidR="001A2AC5">
        <w:rPr>
          <w:rFonts w:ascii="Times New Roman" w:hAnsi="Times New Roman" w:cs="Times New Roman"/>
        </w:rPr>
        <w:t xml:space="preserve">the </w:t>
      </w:r>
      <w:r w:rsidR="005879BC">
        <w:rPr>
          <w:rFonts w:ascii="Times New Roman" w:hAnsi="Times New Roman" w:cs="Times New Roman"/>
        </w:rPr>
        <w:t>tech fee for staff</w:t>
      </w:r>
      <w:r w:rsidR="00BF28A2">
        <w:rPr>
          <w:rFonts w:ascii="Times New Roman" w:hAnsi="Times New Roman" w:cs="Times New Roman"/>
        </w:rPr>
        <w:t>,</w:t>
      </w:r>
      <w:r w:rsidR="005879BC">
        <w:rPr>
          <w:rFonts w:ascii="Times New Roman" w:hAnsi="Times New Roman" w:cs="Times New Roman"/>
        </w:rPr>
        <w:t xml:space="preserve"> and </w:t>
      </w:r>
      <w:r w:rsidR="00906442">
        <w:rPr>
          <w:rFonts w:ascii="Times New Roman" w:hAnsi="Times New Roman" w:cs="Times New Roman"/>
        </w:rPr>
        <w:t xml:space="preserve">it </w:t>
      </w:r>
      <w:r w:rsidR="005879BC">
        <w:rPr>
          <w:rFonts w:ascii="Times New Roman" w:hAnsi="Times New Roman" w:cs="Times New Roman"/>
        </w:rPr>
        <w:t>is targeted to students and the</w:t>
      </w:r>
      <w:r w:rsidR="00906442">
        <w:rPr>
          <w:rFonts w:ascii="Times New Roman" w:hAnsi="Times New Roman" w:cs="Times New Roman"/>
        </w:rPr>
        <w:t>ir</w:t>
      </w:r>
      <w:r w:rsidR="005879BC">
        <w:rPr>
          <w:rFonts w:ascii="Times New Roman" w:hAnsi="Times New Roman" w:cs="Times New Roman"/>
        </w:rPr>
        <w:t xml:space="preserve"> teachers. </w:t>
      </w:r>
    </w:p>
    <w:p w14:paraId="47C352D6" w14:textId="6FC74F6A" w:rsidR="00B33772" w:rsidRDefault="00B33772" w:rsidP="0066771D">
      <w:pPr>
        <w:pStyle w:val="NoSpacing"/>
        <w:rPr>
          <w:rFonts w:ascii="Times New Roman" w:hAnsi="Times New Roman" w:cs="Times New Roman"/>
        </w:rPr>
      </w:pPr>
    </w:p>
    <w:p w14:paraId="011E5157" w14:textId="77777777" w:rsidR="004949A0" w:rsidRDefault="004949A0" w:rsidP="00160F58">
      <w:pPr>
        <w:pStyle w:val="NoSpacing"/>
        <w:ind w:firstLine="720"/>
        <w:rPr>
          <w:rFonts w:ascii="Times New Roman" w:hAnsi="Times New Roman" w:cs="Times New Roman"/>
        </w:rPr>
      </w:pPr>
    </w:p>
    <w:p w14:paraId="39DFD418" w14:textId="42988064" w:rsidR="009527C9" w:rsidRDefault="004949A0" w:rsidP="00886659">
      <w:pPr>
        <w:pStyle w:val="NoSpacing"/>
        <w:ind w:firstLine="720"/>
        <w:rPr>
          <w:rFonts w:ascii="Times New Roman" w:hAnsi="Times New Roman" w:cs="Times New Roman"/>
          <w:u w:val="single"/>
        </w:rPr>
      </w:pPr>
      <w:r w:rsidRPr="00D0676D">
        <w:rPr>
          <w:rFonts w:ascii="Times New Roman" w:hAnsi="Times New Roman" w:cs="Times New Roman"/>
          <w:u w:val="single"/>
        </w:rPr>
        <w:t xml:space="preserve">Larry asks for a vote </w:t>
      </w:r>
      <w:r w:rsidR="00A65945" w:rsidRPr="00D0676D">
        <w:rPr>
          <w:rFonts w:ascii="Times New Roman" w:hAnsi="Times New Roman" w:cs="Times New Roman"/>
          <w:u w:val="single"/>
        </w:rPr>
        <w:t xml:space="preserve">to confirm </w:t>
      </w:r>
      <w:r w:rsidR="00D0676D">
        <w:rPr>
          <w:rFonts w:ascii="Times New Roman" w:hAnsi="Times New Roman" w:cs="Times New Roman"/>
          <w:u w:val="single"/>
        </w:rPr>
        <w:t>the approval of recommendations for</w:t>
      </w:r>
      <w:r w:rsidR="00A65945" w:rsidRPr="00D0676D">
        <w:rPr>
          <w:rFonts w:ascii="Times New Roman" w:hAnsi="Times New Roman" w:cs="Times New Roman"/>
          <w:u w:val="single"/>
        </w:rPr>
        <w:t xml:space="preserve"> college awards.</w:t>
      </w:r>
    </w:p>
    <w:p w14:paraId="11D764A5" w14:textId="77777777" w:rsidR="00313E51" w:rsidRDefault="00313E51" w:rsidP="00886659">
      <w:pPr>
        <w:pStyle w:val="NoSpacing"/>
        <w:ind w:firstLine="720"/>
        <w:rPr>
          <w:rFonts w:ascii="Times New Roman" w:hAnsi="Times New Roman" w:cs="Times New Roman"/>
          <w:u w:val="single"/>
        </w:rPr>
      </w:pPr>
    </w:p>
    <w:p w14:paraId="29399305" w14:textId="007FDE2B" w:rsidR="00313E51" w:rsidRPr="00D0676D" w:rsidRDefault="00313E51" w:rsidP="00886659">
      <w:pPr>
        <w:pStyle w:val="NoSpacing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TAB approved </w:t>
      </w:r>
      <w:r w:rsidR="00C82727">
        <w:rPr>
          <w:rFonts w:ascii="Times New Roman" w:hAnsi="Times New Roman" w:cs="Times New Roman"/>
          <w:u w:val="single"/>
        </w:rPr>
        <w:t>recommendations with the condition of following up with a few requests for clarification.</w:t>
      </w:r>
    </w:p>
    <w:p w14:paraId="78A6DF7D" w14:textId="34D8B519" w:rsidR="00DD3552" w:rsidRDefault="00DD3552" w:rsidP="00FA47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90A83C" w14:textId="77777777" w:rsidR="002F3D94" w:rsidRDefault="002F3D94" w:rsidP="002F3D94">
      <w:pPr>
        <w:pStyle w:val="NoSpacing"/>
        <w:ind w:left="1440"/>
        <w:rPr>
          <w:rFonts w:ascii="Times New Roman" w:hAnsi="Times New Roman" w:cs="Times New Roman"/>
        </w:rPr>
      </w:pPr>
    </w:p>
    <w:p w14:paraId="014124B9" w14:textId="77777777" w:rsidR="001800B1" w:rsidRPr="00603B2F" w:rsidRDefault="001800B1" w:rsidP="00282A0C">
      <w:pPr>
        <w:pStyle w:val="NoSpacing"/>
        <w:rPr>
          <w:rFonts w:ascii="Times New Roman" w:hAnsi="Times New Roman" w:cs="Times New Roman"/>
        </w:rPr>
      </w:pPr>
    </w:p>
    <w:p w14:paraId="434EB4CE" w14:textId="45E3ACBA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4F7D5EE9" w14:textId="4D78FE06" w:rsidR="00282A0C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Meeting adjourned at </w:t>
      </w:r>
      <w:r w:rsidR="009943C3">
        <w:rPr>
          <w:rFonts w:ascii="Times New Roman" w:hAnsi="Times New Roman" w:cs="Times New Roman"/>
        </w:rPr>
        <w:t>4:</w:t>
      </w:r>
      <w:r w:rsidR="0084285D">
        <w:rPr>
          <w:rFonts w:ascii="Times New Roman" w:hAnsi="Times New Roman" w:cs="Times New Roman"/>
        </w:rPr>
        <w:t>50</w:t>
      </w:r>
      <w:r w:rsidR="009943C3">
        <w:rPr>
          <w:rFonts w:ascii="Times New Roman" w:hAnsi="Times New Roman" w:cs="Times New Roman"/>
        </w:rPr>
        <w:t xml:space="preserve"> PM</w:t>
      </w:r>
    </w:p>
    <w:p w14:paraId="593C77BD" w14:textId="6923091E" w:rsidR="00282A0C" w:rsidRDefault="00781F71" w:rsidP="00282A0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the final meeting for the FY26 year. Thank you to </w:t>
      </w:r>
      <w:r w:rsidR="000B547B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our board members for your input and help! </w:t>
      </w:r>
    </w:p>
    <w:p w14:paraId="2ECAD4D9" w14:textId="77777777" w:rsidR="00927480" w:rsidRPr="00A92F71" w:rsidRDefault="00927480" w:rsidP="00927480">
      <w:pPr>
        <w:pStyle w:val="NoSpacing"/>
        <w:rPr>
          <w:rFonts w:ascii="Times New Roman" w:hAnsi="Times New Roman" w:cs="Times New Roman"/>
        </w:rPr>
      </w:pPr>
    </w:p>
    <w:p w14:paraId="12B7EDC3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24BE724D" w14:textId="5A3FD3F6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Minutes submitted by: Meghan Wilkey </w:t>
      </w:r>
    </w:p>
    <w:sectPr w:rsidR="00282A0C" w:rsidRPr="006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0B"/>
    <w:multiLevelType w:val="hybridMultilevel"/>
    <w:tmpl w:val="956E265C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2F7E"/>
    <w:multiLevelType w:val="hybridMultilevel"/>
    <w:tmpl w:val="504253D4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85366"/>
    <w:multiLevelType w:val="hybridMultilevel"/>
    <w:tmpl w:val="8FBA549C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304C5"/>
    <w:multiLevelType w:val="hybridMultilevel"/>
    <w:tmpl w:val="6DCA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210"/>
    <w:multiLevelType w:val="hybridMultilevel"/>
    <w:tmpl w:val="78A8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5D6F"/>
    <w:multiLevelType w:val="hybridMultilevel"/>
    <w:tmpl w:val="850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43EB"/>
    <w:multiLevelType w:val="hybridMultilevel"/>
    <w:tmpl w:val="C0A4EF7E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309E2"/>
    <w:multiLevelType w:val="hybridMultilevel"/>
    <w:tmpl w:val="910E4B98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457973">
    <w:abstractNumId w:val="4"/>
  </w:num>
  <w:num w:numId="2" w16cid:durableId="1189367320">
    <w:abstractNumId w:val="3"/>
  </w:num>
  <w:num w:numId="3" w16cid:durableId="621575281">
    <w:abstractNumId w:val="6"/>
  </w:num>
  <w:num w:numId="4" w16cid:durableId="1560045872">
    <w:abstractNumId w:val="1"/>
  </w:num>
  <w:num w:numId="5" w16cid:durableId="702630112">
    <w:abstractNumId w:val="7"/>
  </w:num>
  <w:num w:numId="6" w16cid:durableId="1523594346">
    <w:abstractNumId w:val="0"/>
  </w:num>
  <w:num w:numId="7" w16cid:durableId="594558968">
    <w:abstractNumId w:val="5"/>
  </w:num>
  <w:num w:numId="8" w16cid:durableId="121261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C"/>
    <w:rsid w:val="00024582"/>
    <w:rsid w:val="00032507"/>
    <w:rsid w:val="00056858"/>
    <w:rsid w:val="0007719C"/>
    <w:rsid w:val="00085CDA"/>
    <w:rsid w:val="00086722"/>
    <w:rsid w:val="00093A95"/>
    <w:rsid w:val="000A15FE"/>
    <w:rsid w:val="000A1E04"/>
    <w:rsid w:val="000B30D6"/>
    <w:rsid w:val="000B547B"/>
    <w:rsid w:val="000C3674"/>
    <w:rsid w:val="00102402"/>
    <w:rsid w:val="001027B9"/>
    <w:rsid w:val="00114F38"/>
    <w:rsid w:val="00123609"/>
    <w:rsid w:val="00154554"/>
    <w:rsid w:val="00160F58"/>
    <w:rsid w:val="00166095"/>
    <w:rsid w:val="001757EF"/>
    <w:rsid w:val="001800B1"/>
    <w:rsid w:val="00191721"/>
    <w:rsid w:val="00194DA3"/>
    <w:rsid w:val="0019724A"/>
    <w:rsid w:val="001A2AC5"/>
    <w:rsid w:val="001E1F8F"/>
    <w:rsid w:val="001F0DA6"/>
    <w:rsid w:val="001F3888"/>
    <w:rsid w:val="001F4310"/>
    <w:rsid w:val="002143DC"/>
    <w:rsid w:val="00222F9E"/>
    <w:rsid w:val="00225B28"/>
    <w:rsid w:val="002278CE"/>
    <w:rsid w:val="0024078D"/>
    <w:rsid w:val="0024244D"/>
    <w:rsid w:val="00246908"/>
    <w:rsid w:val="00272285"/>
    <w:rsid w:val="00272675"/>
    <w:rsid w:val="00272CAE"/>
    <w:rsid w:val="00282A0C"/>
    <w:rsid w:val="002E0475"/>
    <w:rsid w:val="002E366E"/>
    <w:rsid w:val="002E6A76"/>
    <w:rsid w:val="002F3D94"/>
    <w:rsid w:val="003013CF"/>
    <w:rsid w:val="00301FB2"/>
    <w:rsid w:val="00304C83"/>
    <w:rsid w:val="00304D8F"/>
    <w:rsid w:val="00313E51"/>
    <w:rsid w:val="00344445"/>
    <w:rsid w:val="00344FA9"/>
    <w:rsid w:val="00355479"/>
    <w:rsid w:val="00362CB4"/>
    <w:rsid w:val="003E1156"/>
    <w:rsid w:val="003E69AB"/>
    <w:rsid w:val="003E6A33"/>
    <w:rsid w:val="003F00AE"/>
    <w:rsid w:val="003F3B2E"/>
    <w:rsid w:val="00404BFC"/>
    <w:rsid w:val="00414AF3"/>
    <w:rsid w:val="00460ECE"/>
    <w:rsid w:val="004628B7"/>
    <w:rsid w:val="004820E2"/>
    <w:rsid w:val="004851C6"/>
    <w:rsid w:val="004949A0"/>
    <w:rsid w:val="004A7B07"/>
    <w:rsid w:val="004C106B"/>
    <w:rsid w:val="004F7289"/>
    <w:rsid w:val="004F79FA"/>
    <w:rsid w:val="00501A5D"/>
    <w:rsid w:val="005372E3"/>
    <w:rsid w:val="0054084D"/>
    <w:rsid w:val="005627BC"/>
    <w:rsid w:val="00582EB7"/>
    <w:rsid w:val="00583E0A"/>
    <w:rsid w:val="005879BC"/>
    <w:rsid w:val="0059470F"/>
    <w:rsid w:val="005A5C40"/>
    <w:rsid w:val="005B18AF"/>
    <w:rsid w:val="005B4D21"/>
    <w:rsid w:val="005C2259"/>
    <w:rsid w:val="005C7640"/>
    <w:rsid w:val="005E31EF"/>
    <w:rsid w:val="005E67B6"/>
    <w:rsid w:val="00600AB5"/>
    <w:rsid w:val="00603B2F"/>
    <w:rsid w:val="0061215F"/>
    <w:rsid w:val="00624DBE"/>
    <w:rsid w:val="0064438A"/>
    <w:rsid w:val="00646B82"/>
    <w:rsid w:val="0066771D"/>
    <w:rsid w:val="00686327"/>
    <w:rsid w:val="00691F1E"/>
    <w:rsid w:val="00692B49"/>
    <w:rsid w:val="006A1A9D"/>
    <w:rsid w:val="006A57C3"/>
    <w:rsid w:val="006C1C62"/>
    <w:rsid w:val="006E60F1"/>
    <w:rsid w:val="006F4075"/>
    <w:rsid w:val="00704B7E"/>
    <w:rsid w:val="0072573A"/>
    <w:rsid w:val="00750825"/>
    <w:rsid w:val="007722E1"/>
    <w:rsid w:val="007815D8"/>
    <w:rsid w:val="00781F71"/>
    <w:rsid w:val="00795D9B"/>
    <w:rsid w:val="007B20B9"/>
    <w:rsid w:val="008118B8"/>
    <w:rsid w:val="00811F07"/>
    <w:rsid w:val="00815B8A"/>
    <w:rsid w:val="008210B2"/>
    <w:rsid w:val="0084285D"/>
    <w:rsid w:val="008461E5"/>
    <w:rsid w:val="00862915"/>
    <w:rsid w:val="00877F25"/>
    <w:rsid w:val="00886659"/>
    <w:rsid w:val="00891490"/>
    <w:rsid w:val="008921AD"/>
    <w:rsid w:val="008944E3"/>
    <w:rsid w:val="008C20C0"/>
    <w:rsid w:val="008C4F84"/>
    <w:rsid w:val="008C54AC"/>
    <w:rsid w:val="008F3169"/>
    <w:rsid w:val="008F4697"/>
    <w:rsid w:val="00906442"/>
    <w:rsid w:val="00927480"/>
    <w:rsid w:val="00940AEC"/>
    <w:rsid w:val="00947E5E"/>
    <w:rsid w:val="009527C9"/>
    <w:rsid w:val="00965502"/>
    <w:rsid w:val="00981007"/>
    <w:rsid w:val="009857AA"/>
    <w:rsid w:val="00987BB8"/>
    <w:rsid w:val="00990743"/>
    <w:rsid w:val="009928CF"/>
    <w:rsid w:val="009943C3"/>
    <w:rsid w:val="009950A1"/>
    <w:rsid w:val="009A0927"/>
    <w:rsid w:val="009A3E1D"/>
    <w:rsid w:val="009A4C77"/>
    <w:rsid w:val="009B0C36"/>
    <w:rsid w:val="009E029A"/>
    <w:rsid w:val="009E6D8F"/>
    <w:rsid w:val="009F1E15"/>
    <w:rsid w:val="00A03592"/>
    <w:rsid w:val="00A24535"/>
    <w:rsid w:val="00A24A8D"/>
    <w:rsid w:val="00A30DE5"/>
    <w:rsid w:val="00A53202"/>
    <w:rsid w:val="00A65945"/>
    <w:rsid w:val="00A81886"/>
    <w:rsid w:val="00A873CE"/>
    <w:rsid w:val="00A92F71"/>
    <w:rsid w:val="00A96EB8"/>
    <w:rsid w:val="00AB7DDB"/>
    <w:rsid w:val="00B02C70"/>
    <w:rsid w:val="00B33772"/>
    <w:rsid w:val="00B44B5A"/>
    <w:rsid w:val="00B560D0"/>
    <w:rsid w:val="00B76456"/>
    <w:rsid w:val="00B77853"/>
    <w:rsid w:val="00B811A4"/>
    <w:rsid w:val="00B93A05"/>
    <w:rsid w:val="00BB3B17"/>
    <w:rsid w:val="00BB55C3"/>
    <w:rsid w:val="00BC1112"/>
    <w:rsid w:val="00BF28A2"/>
    <w:rsid w:val="00C151D1"/>
    <w:rsid w:val="00C238F6"/>
    <w:rsid w:val="00C321DC"/>
    <w:rsid w:val="00C4105A"/>
    <w:rsid w:val="00C47849"/>
    <w:rsid w:val="00C710EE"/>
    <w:rsid w:val="00C7453C"/>
    <w:rsid w:val="00C74F23"/>
    <w:rsid w:val="00C82727"/>
    <w:rsid w:val="00C87DD8"/>
    <w:rsid w:val="00C94843"/>
    <w:rsid w:val="00C94B7B"/>
    <w:rsid w:val="00CC374F"/>
    <w:rsid w:val="00CE71FD"/>
    <w:rsid w:val="00CE74EF"/>
    <w:rsid w:val="00CF329F"/>
    <w:rsid w:val="00CF7026"/>
    <w:rsid w:val="00D023B1"/>
    <w:rsid w:val="00D0676D"/>
    <w:rsid w:val="00D31333"/>
    <w:rsid w:val="00D47D8B"/>
    <w:rsid w:val="00D85813"/>
    <w:rsid w:val="00D91159"/>
    <w:rsid w:val="00DA5312"/>
    <w:rsid w:val="00DC34EA"/>
    <w:rsid w:val="00DC6E13"/>
    <w:rsid w:val="00DD3552"/>
    <w:rsid w:val="00DD5659"/>
    <w:rsid w:val="00DD7DB9"/>
    <w:rsid w:val="00DE1C40"/>
    <w:rsid w:val="00DE3522"/>
    <w:rsid w:val="00E038FC"/>
    <w:rsid w:val="00E36A7E"/>
    <w:rsid w:val="00E3751D"/>
    <w:rsid w:val="00E40AD6"/>
    <w:rsid w:val="00E522F4"/>
    <w:rsid w:val="00E56633"/>
    <w:rsid w:val="00E747A8"/>
    <w:rsid w:val="00E74819"/>
    <w:rsid w:val="00E84B9E"/>
    <w:rsid w:val="00E97158"/>
    <w:rsid w:val="00EC19AD"/>
    <w:rsid w:val="00EE5FD2"/>
    <w:rsid w:val="00EE7F72"/>
    <w:rsid w:val="00EF66B1"/>
    <w:rsid w:val="00F5416F"/>
    <w:rsid w:val="00F54267"/>
    <w:rsid w:val="00F67D0E"/>
    <w:rsid w:val="00F8272A"/>
    <w:rsid w:val="00F82B0D"/>
    <w:rsid w:val="00F85020"/>
    <w:rsid w:val="00FA4792"/>
    <w:rsid w:val="00FB4545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4C3A7"/>
  <w15:chartTrackingRefBased/>
  <w15:docId w15:val="{E40D5109-C914-494D-B6DF-06EA7E7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2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409</Words>
  <Characters>2119</Characters>
  <Application>Microsoft Office Word</Application>
  <DocSecurity>0</DocSecurity>
  <Lines>60</Lines>
  <Paragraphs>29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Mona</dc:creator>
  <cp:keywords/>
  <dc:description/>
  <cp:lastModifiedBy>Jennings, Larry</cp:lastModifiedBy>
  <cp:revision>5</cp:revision>
  <dcterms:created xsi:type="dcterms:W3CDTF">2026-04-29T18:00:00Z</dcterms:created>
  <dcterms:modified xsi:type="dcterms:W3CDTF">2026-04-29T18:02:00Z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aafbd7f7-4524-436b-b1d9-30787a49a9e3</vt:lpwstr>
  </property>
</Properties>
</file>